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58" w:rsidRDefault="00DE2E2F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39790" cy="8395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0358">
        <w:rPr>
          <w:rFonts w:ascii="Times New Roman" w:hAnsi="Times New Roman" w:cs="Times New Roman"/>
          <w:b/>
          <w:sz w:val="26"/>
          <w:szCs w:val="26"/>
        </w:rPr>
        <w:br w:type="page"/>
      </w:r>
      <w:bookmarkStart w:id="0" w:name="_GoBack"/>
      <w:bookmarkEnd w:id="0"/>
    </w:p>
    <w:p w:rsidR="008E227D" w:rsidRPr="008E227D" w:rsidRDefault="008E227D" w:rsidP="009E0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27D" w:rsidRPr="008E227D" w:rsidRDefault="00E110E5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Рабочая п</w:t>
      </w:r>
      <w:r w:rsidR="008E227D" w:rsidRPr="008E227D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8E227D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E227D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E0696">
        <w:rPr>
          <w:rFonts w:ascii="Times New Roman" w:eastAsia="Calibri" w:hAnsi="Times New Roman" w:cs="Times New Roman"/>
          <w:sz w:val="26"/>
          <w:szCs w:val="26"/>
        </w:rPr>
        <w:t>нии Приказа от 28.02.2018 N 142;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>20</w:t>
      </w:r>
      <w:r w:rsidR="000E0B5D">
        <w:rPr>
          <w:rFonts w:ascii="Times New Roman" w:eastAsia="Times New Roman" w:hAnsi="Times New Roman" w:cs="Times New Roman"/>
          <w:sz w:val="26"/>
          <w:szCs w:val="26"/>
        </w:rPr>
        <w:t>19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6C4CF7">
        <w:rPr>
          <w:rFonts w:ascii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8E227D">
        <w:rPr>
          <w:rFonts w:ascii="Times New Roman" w:eastAsia="Times New Roman" w:hAnsi="Times New Roman" w:cs="Times New Roman"/>
          <w:b/>
          <w:sz w:val="26"/>
          <w:szCs w:val="26"/>
        </w:rPr>
        <w:t xml:space="preserve">«Родная литература», 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</w:t>
      </w:r>
      <w:r w:rsidR="006C4CF7">
        <w:rPr>
          <w:rFonts w:ascii="Times New Roman" w:eastAsia="Times New Roman" w:hAnsi="Times New Roman" w:cs="Times New Roman"/>
          <w:sz w:val="26"/>
          <w:szCs w:val="26"/>
        </w:rPr>
        <w:t>06-259)</w:t>
      </w:r>
      <w:r w:rsidR="006C4CF7">
        <w:rPr>
          <w:rFonts w:ascii="Times New Roman" w:hAnsi="Times New Roman" w:cs="Times New Roman"/>
          <w:sz w:val="26"/>
          <w:szCs w:val="26"/>
        </w:rPr>
        <w:t>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84705D" w:rsidRPr="008E227D" w:rsidRDefault="0084705D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Валеева Э.Р, преподаватель </w:t>
      </w:r>
    </w:p>
    <w:p w:rsidR="0084705D" w:rsidRPr="008E227D" w:rsidRDefault="0084705D" w:rsidP="009E0696">
      <w:pPr>
        <w:pStyle w:val="aa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227D">
        <w:rPr>
          <w:rFonts w:ascii="Times New Roman" w:hAnsi="Times New Roman"/>
          <w:bCs/>
          <w:i/>
          <w:sz w:val="26"/>
          <w:szCs w:val="26"/>
        </w:rPr>
        <w:br w:type="page"/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стр.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ПАСПОРТ РАБОЧЕЙ ПРОГРАММЫ УЧЕБНОЙ ДИСЦИПЛИНЫ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СТРУКТУРА и содержание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84705D" w:rsidRPr="008E227D" w:rsidTr="0084705D">
        <w:trPr>
          <w:trHeight w:val="670"/>
        </w:trPr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условия реализации учебной дисциплины</w:t>
            </w:r>
          </w:p>
          <w:p w:rsidR="0084705D" w:rsidRPr="008E227D" w:rsidRDefault="0084705D" w:rsidP="009E0696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Контроль и оценка результатов Освоения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>Родная литература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9E0696">
        <w:rPr>
          <w:rFonts w:ascii="Times New Roman" w:hAnsi="Times New Roman" w:cs="Times New Roman"/>
          <w:sz w:val="26"/>
          <w:szCs w:val="26"/>
        </w:rPr>
        <w:t xml:space="preserve"> профессии </w:t>
      </w:r>
      <w:r w:rsidRPr="00370358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="006D7A27">
        <w:rPr>
          <w:rFonts w:ascii="Times New Roman" w:hAnsi="Times New Roman" w:cs="Times New Roman"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Cs/>
          <w:sz w:val="26"/>
          <w:szCs w:val="26"/>
        </w:rPr>
        <w:t>входящей в укрупненную группу</w:t>
      </w:r>
      <w:r w:rsidRPr="008E227D">
        <w:rPr>
          <w:rFonts w:ascii="Times New Roman" w:hAnsi="Times New Roman" w:cs="Times New Roman"/>
          <w:b/>
          <w:bCs/>
          <w:sz w:val="26"/>
          <w:szCs w:val="26"/>
        </w:rPr>
        <w:t>15.00.00 Машиностроение.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70358" w:rsidRDefault="0084705D" w:rsidP="009E069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84705D" w:rsidRPr="008E227D" w:rsidRDefault="0084705D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«Родная литература» является частью основной образовательной программы ППКРС для  среднего профессионального образования и входит </w:t>
      </w:r>
      <w:r w:rsidRPr="008E227D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9E0696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  <w:r w:rsidRPr="008E227D">
        <w:rPr>
          <w:rFonts w:ascii="Times New Roman" w:eastAsia="Calibri" w:hAnsi="Times New Roman" w:cs="Times New Roman"/>
          <w:b/>
          <w:sz w:val="26"/>
          <w:szCs w:val="26"/>
        </w:rPr>
        <w:t>«Родная литература»: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приобщить обучающихся к богатствам отечественной и мир</w:t>
      </w:r>
      <w:r>
        <w:rPr>
          <w:rFonts w:ascii="Times New Roman" w:eastAsia="Calibri" w:hAnsi="Times New Roman" w:cs="Times New Roman"/>
          <w:sz w:val="26"/>
          <w:szCs w:val="26"/>
        </w:rPr>
        <w:t>овой художественной литературы;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развивать способности эстетического восприятия и оценки явлений литературы, художественно в</w:t>
      </w:r>
      <w:r>
        <w:rPr>
          <w:rFonts w:ascii="Times New Roman" w:eastAsia="Calibri" w:hAnsi="Times New Roman" w:cs="Times New Roman"/>
          <w:sz w:val="26"/>
          <w:szCs w:val="26"/>
        </w:rPr>
        <w:t>оплощённых в ней явлений жизни;</w:t>
      </w:r>
    </w:p>
    <w:p w:rsidR="0084705D" w:rsidRPr="008E227D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способствовать идейно-нравственной позиции обучающихся, воспитанию их речевой культуры.</w:t>
      </w:r>
    </w:p>
    <w:p w:rsidR="0084705D" w:rsidRPr="009E0696" w:rsidRDefault="0084705D" w:rsidP="009E06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069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1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2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М1.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9E0696" w:rsidRPr="00370358" w:rsidRDefault="0084705D" w:rsidP="0037035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умение работать с разными источниками информации, находить ее, анализировать, использовать </w:t>
      </w:r>
      <w:r w:rsidR="00370358">
        <w:rPr>
          <w:rFonts w:ascii="Times New Roman" w:hAnsi="Times New Roman" w:cs="Times New Roman"/>
          <w:color w:val="000000"/>
          <w:sz w:val="26"/>
          <w:szCs w:val="26"/>
        </w:rPr>
        <w:t>в самостоятельной деятельности.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элементами общих компетенций: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1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E227D" w:rsidRPr="001E03C4" w:rsidRDefault="0084705D" w:rsidP="009E0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E227D" w:rsidRPr="001E03C4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4.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5.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84705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6.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370358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E227D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E0696" w:rsidRPr="008E227D" w:rsidRDefault="009E0696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162 </w:t>
      </w:r>
      <w:r w:rsidRPr="008E227D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108</w:t>
      </w:r>
      <w:r w:rsidRPr="008E227D">
        <w:rPr>
          <w:rFonts w:ascii="Times New Roman" w:hAnsi="Times New Roman" w:cs="Times New Roman"/>
          <w:sz w:val="26"/>
          <w:szCs w:val="26"/>
        </w:rPr>
        <w:t>часов;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54 часа;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E0696" w:rsidRDefault="009E069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84705D" w:rsidRPr="008E227D" w:rsidTr="0084705D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4705D" w:rsidRPr="008E227D" w:rsidTr="0084705D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162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 xml:space="preserve">        108 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20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 xml:space="preserve">          54</w:t>
            </w:r>
          </w:p>
        </w:tc>
      </w:tr>
      <w:tr w:rsidR="0084705D" w:rsidRPr="008E227D" w:rsidTr="0084705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E110E5" w:rsidP="009E0696">
            <w:pPr>
              <w:rPr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Промежуточная</w:t>
            </w:r>
            <w:r w:rsidR="0084705D" w:rsidRPr="008E227D">
              <w:rPr>
                <w:i w:val="0"/>
                <w:sz w:val="26"/>
                <w:szCs w:val="26"/>
              </w:rPr>
              <w:t xml:space="preserve"> аттестация в форме</w:t>
            </w:r>
            <w:r>
              <w:rPr>
                <w:i w:val="0"/>
                <w:sz w:val="26"/>
                <w:szCs w:val="26"/>
              </w:rPr>
              <w:t>:</w:t>
            </w:r>
            <w:r w:rsidR="006D7A27">
              <w:rPr>
                <w:i w:val="0"/>
                <w:sz w:val="26"/>
                <w:szCs w:val="26"/>
              </w:rPr>
              <w:t xml:space="preserve"> 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дифференцированного</w:t>
            </w:r>
            <w:r w:rsidR="0084705D" w:rsidRPr="00E110E5">
              <w:rPr>
                <w:rFonts w:eastAsiaTheme="minorHAnsi"/>
                <w:b/>
                <w:sz w:val="26"/>
                <w:szCs w:val="26"/>
              </w:rPr>
              <w:t xml:space="preserve"> зачет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а</w:t>
            </w:r>
          </w:p>
          <w:p w:rsidR="0084705D" w:rsidRPr="008E227D" w:rsidRDefault="0084705D" w:rsidP="009E0696">
            <w:pPr>
              <w:jc w:val="right"/>
              <w:rPr>
                <w:sz w:val="26"/>
                <w:szCs w:val="26"/>
              </w:rPr>
            </w:pPr>
          </w:p>
        </w:tc>
      </w:tr>
    </w:tbl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4705D" w:rsidRPr="008E227D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sz w:val="26"/>
          <w:szCs w:val="26"/>
          <w:lang w:val="tt-RU"/>
        </w:rPr>
        <w:lastRenderedPageBreak/>
        <w:t>2.2. Тематический план и содержание  учебной дисциплины “Родная литература”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Содержание учебного материала, </w:t>
            </w:r>
            <w:proofErr w:type="gramStart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лабораторные  работы</w:t>
            </w:r>
            <w:proofErr w:type="gramEnd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BE7DD3" w:rsidTr="0084705D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1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Татарская литература 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V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-  </w:t>
            </w:r>
            <w:proofErr w:type="spellStart"/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XlX</w:t>
            </w:r>
            <w:proofErr w:type="spellEnd"/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1.1.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История татарской литературы.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Устное народное творчество.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Народный эпос "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Идегей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".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3.Старинные песни.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Баит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Барязи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–работа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1.2. Древнетюркская литература.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.Древнетюркская литература (V-XI вв.).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Орхоно-Енисейские и древнетюркские письменные памятники.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Гибель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Культигина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 эпический некролог.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1.3. Литература булгарского периода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(XI-XIII 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.Татарская литература булгарского периода.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Гали.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Идейно-художественное содержание поэмы “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Кыйсса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Йосыф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Система образов в поэме “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Кыйсса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Йосыф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1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12.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Практическое занятие № 1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Гали.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 № 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над сочинением «Созвучие ценностей, отраженных в поэме «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Кыйсса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Йосыф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».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 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en-US"/>
              </w:rPr>
              <w:t>C</w:t>
            </w: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Р№2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-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Тема 1.4. Литература золотоордынского периода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(2-я пол.XIII –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lastRenderedPageBreak/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14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Золотоордынский период в татарской литературе.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С.Сараи.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Трагическая судьба героев в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поэме "Сухейль и Гульдурсун".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17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. Обрамленные повести в татарской и восточных литературах. "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lastRenderedPageBreak/>
              <w:t>18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en-US"/>
              </w:rPr>
              <w:t>C</w:t>
            </w: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Р№3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-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 1.5. Литература периода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9E0696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Литература периода Казанского ханства – историческая и литературоведческая справка.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Шариф - видный поэт и общественный деятель Казанского ханства.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Сюжет поэмы «Сказание о Хобби-Ходже» и ее герои.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Мухаммадъяр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3: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сочинением .</w:t>
            </w:r>
            <w:proofErr w:type="gramEnd"/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24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4: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над сочинением 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1.6. Литература XVII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.Татарская литература позднего Средневековья –литературно-историческая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Мавля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Колый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Основные поучения человеку в стихотворении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Мавля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Колый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«Поучения».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28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 № 5: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Самостоятельный анализ эпизодов произведений, анализ стихотворений по теме: «Хикмет – стихотворная форма средневековой поэзии.  «Хикметы»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Мавля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Колый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Р№4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–работа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83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 1.7. Литература 1     половины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XIX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Литература 1 половины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XIX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века - литературно-историческая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 поэта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ГабдрахимаУтыз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Имяни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.«Баиты о превосходстве знаний». «О терпении».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.Образ любимой женщины в стихотворении «Хамиде».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</w:t>
            </w:r>
            <w:proofErr w:type="gramStart"/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6: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Самостоятельная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34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 № 7: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амостоятельная работа над сочинением-эссе на тему: «Терпеливый человек добивается совершенства».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Габдельджаббара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Кандалый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.Сюжет поэмы «К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Сахибджамал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 и ее герои.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37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занятие№ 8: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Самостоятельный анализ эпизодов произведений, анализ стихотворений по теме: «Поэтические образы «Сак и Сок» в поэме «К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Сахибджамал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 xml:space="preserve">   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–</w:t>
            </w:r>
            <w:proofErr w:type="gramEnd"/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1.8. Литература 2-ой  пол. XIX вв.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.Литературно – общественное движение 2-й половины. XIX в.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.Формирование татарского просветительства.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Жизнь,  деятельность и творчество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Каюма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Насыйри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84705D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.Общая проблематика в рассказах К.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Насыйри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Жизненный и творческий путь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Мифтахетдина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Акмуллы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Идейно-художественное своеобразие «Оды в честь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Шигабуддина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Марджани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Практическое занятие № </w:t>
            </w:r>
            <w:proofErr w:type="gramStart"/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9: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Контрольная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 (тест) по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татарской литературе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V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XlX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вв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6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–</w:t>
            </w:r>
            <w:proofErr w:type="gramEnd"/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3"/>
        </w:trPr>
        <w:tc>
          <w:tcPr>
            <w:tcW w:w="12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Раздел 2 Литература начала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xx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в. – середины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xx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>2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6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Тема 2.1 Поэзия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начала XX 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«Золотой период» в национальном литературном процессе.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Татарская просветительская литература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начала 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XX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 Жизнь и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Габдуллы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Тукая.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8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Основные мотивы 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лирики 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Габдуллы</w:t>
            </w:r>
            <w:proofErr w:type="spellEnd"/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Тукая.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 Анализ стихотворений «Надежда», «Против золота».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 Анализ стихотворений       «Татарским девушкам». «Пушкину», «Летняя заря».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51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Практическое занятие № 10: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подготовка развернутых ответов на вопросы, при сравнительном анализе стихотворений Г.Тукая «Гений» и А.С.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Пушкина «Пророк».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Сагита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Рамиева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Дэрдменда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Наджиба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Думави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 xml:space="preserve">  1.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С Р №7</w:t>
            </w:r>
            <w:r w:rsidR="00BE7DD3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Тема 2.2. Проза начала ХХ века. Ренесанс.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55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Мажита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Гафури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Изображение беспросветной жизни бедноты буржуазного города в  повести  «Бедняки».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Жизненный и творческий путь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Фатиха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Амирхана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Судьба татарской женщины в рассказе «Татарка»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5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9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Творчество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Гаяза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Исхаки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60.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Идейно-художественное содержание произведения «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Халиматуташ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».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.Творческий путь Шарифа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Камала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2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2.3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Становление татарской драматургии.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Галиаскар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– ведущий драматург ХХ столетия. Идейно-художественное своеобразие  комедии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С Р №8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–работа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5"/>
        </w:trPr>
        <w:tc>
          <w:tcPr>
            <w:tcW w:w="12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tt-RU" w:eastAsia="en-US"/>
              </w:rPr>
              <w:t>3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>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6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.1. Становление и развитие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Становление и развитие новой татарской литературы – литературно-историческая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Галимджана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Ибрагимова.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Взаимоотношения человека и природы в рассказе "Чубарый".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68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Хади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Такташа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 Хасана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Туфана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Сибгата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Хакима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Практическое занятие № 11: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Обучение самостоятельному анализу  лирического произведения («Сегодняшняя красота», « Чьи руки теплее?», «На ветру качаются ромашки»), обучение декламации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2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Литература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72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Литература периода Великой Отечественной войны (1941-1945) литературно-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исторический комментарий..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Муса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Джалиль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– поэт-герой. «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Моабитская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тетрадь» - книга памяти и мужества, верности Родине.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.Анализ стихотворений «Песни мои», «Варварство».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Творческая деятельность Аделя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Кутуя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Образ Родины в творчестве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А.Кутуя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Фатиха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Карима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Абдуллы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Алиша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 xml:space="preserve">   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 Р№9   –работа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Раздел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 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  4.1. Послевоенная 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 4.1. Послевоенная проза (1945-1970).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Литература послевоенных лет.</w:t>
            </w:r>
          </w:p>
          <w:p w:rsidR="00BF4BEE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78.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Литература послевоенных лет.</w:t>
            </w:r>
          </w:p>
          <w:p w:rsidR="0084705D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Амирхана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Еники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.Тема внутренней красоты в рассказе «Красота»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.Жизненный и творческий путь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Наби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Философия жизни и смерти в военной прозе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Н.Даули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Наби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«Между жизнью и смертью» - как остаться человеком в условиях немецкого концлагеря?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Мухаммет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Магдеев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- писатель, литературный критик, литературовед. 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.Жизнь подростков  в годы Великой Отечественной войны в повести М.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Магдеева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«Мы дети сорок первого года»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сочинением .</w:t>
            </w:r>
            <w:proofErr w:type="gramEnd"/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над сочинением-эссе на тему: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«Что я знаю о войне?»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Гарифа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Ахунова. «За горой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Артыш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 - тема деревенского послевоенного детства.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 Рафаэля Мустафина.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.«Сто четырнадцать шагов» - тема героической борьбы в условиях фашистской неволи.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Творчество Ибрагима Салахова.  «Черная Колыма» - обращение к теме ГУЛАГа.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5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 Р№10   –работа в библиотеке: поиск новой информации, теоретическое 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9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4.2.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Послевоенная поэзия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(1945-1970).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92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Энвера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Давыдова. Основные темы лирики.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93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Творческий и жизненный путь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Сажиды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Сулеймановой. Основные темы лирики.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>94</w:t>
            </w:r>
            <w:r w:rsidR="0084705D"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 xml:space="preserve">.Практическое занятие №14: </w:t>
            </w:r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 xml:space="preserve">Обучение самостоятельному </w:t>
            </w:r>
            <w:proofErr w:type="gramStart"/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>анализу  лирического</w:t>
            </w:r>
            <w:proofErr w:type="gramEnd"/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 xml:space="preserve"> произведения  по теме:«Тема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 любви к родине, размышления о добре и зле, человеческой душе в лирике поэтессы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Сажиды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Сулеймановой» 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95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Основные темы лирики  Шамиля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Анака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.2</w:t>
            </w:r>
          </w:p>
        </w:tc>
      </w:tr>
      <w:tr w:rsidR="0084705D" w:rsidRPr="00BE7DD3" w:rsidTr="0084705D">
        <w:trPr>
          <w:trHeight w:val="686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Тема5.1.Современная татарская поэзия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Равиля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Файзуллина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Основные мотивы лирики поэта.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97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Основная тематика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поэзии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Разиля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Валеева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 – родная земля, природа, судьба Вселенной.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.Роберт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- советский и российский татарский 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поэт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журналист, политический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деятель.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Основные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мотивы,  темы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 проблемы лирики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Анализ стихотворений.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Практическое занятие № 15: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Обучение самостоятельному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анализу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лирических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произведений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поэтов:Гарай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Рахим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Рустем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Мингалим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Ринат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Харис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Разиль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Валеев.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Мухаммат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Мирза.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Ахсан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Баян.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Ямаш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Игеней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Айдар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Халим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ДжаудатДарзаман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Зульфат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Зиннур Мансуров. Эльмира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Шарифуллина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Флера Тарханова. Роберт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Амир Махмудов.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100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Практическое занятие № 16: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 Р№11   –работа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5.2.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Современная татарская проза 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Жизнь и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Аяза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Гилязова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2. Основная тема   повести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Аяза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Гилязова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0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.Туфан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proofErr w:type="spellEnd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-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татарский и российский драматург, прозаик, публицист,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Авторский замысел в изображении главного героя, 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проблема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 гуманизма в пьесе «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Альмандар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из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Альдермеша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105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. Практическое  занятие № 17: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Обучение написанию рецензии на посмотренный спектакль.</w:t>
            </w:r>
          </w:p>
          <w:p w:rsidR="0084705D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106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. Практическое занятие № 18: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Представление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BD62CA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1</w:t>
            </w:r>
          </w:p>
          <w:p w:rsidR="00700A13" w:rsidRPr="00BE7DD3" w:rsidRDefault="00700A13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BD62CA" w:rsidP="00700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                                                   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64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F4BEE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sz w:val="26"/>
          <w:szCs w:val="26"/>
        </w:rPr>
        <w:t>3.-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>продуктивный (планирование и самостоятельное выполнение деятельности, решение проблемных задач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4705D" w:rsidRPr="008E227D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8E227D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F4BEE" w:rsidRDefault="00BF4BEE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E110E5" w:rsidP="00E110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84705D" w:rsidRPr="00370358">
        <w:rPr>
          <w:rFonts w:ascii="Times New Roman" w:hAnsi="Times New Roman" w:cs="Times New Roman"/>
          <w:color w:val="000000"/>
          <w:sz w:val="26"/>
          <w:szCs w:val="26"/>
        </w:rPr>
        <w:t>«Родная литература».</w:t>
      </w:r>
    </w:p>
    <w:p w:rsidR="00BF4BEE" w:rsidRPr="00BF4BEE" w:rsidRDefault="0084705D" w:rsidP="00BF4BEE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посадочные места по количеству обучающихся;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рабочее место преподавателя; комплект учебно-наглядных пособий «Родная литература»;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учебные пособия, макеты, динамические пособия по основным разделам курса литературы.</w:t>
      </w:r>
    </w:p>
    <w:p w:rsidR="00BF4BEE" w:rsidRPr="00BF4BEE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BEE">
        <w:rPr>
          <w:rFonts w:ascii="Times New Roman" w:hAnsi="Times New Roman"/>
          <w:bCs/>
          <w:sz w:val="26"/>
          <w:szCs w:val="26"/>
        </w:rPr>
        <w:t>ноутбук</w:t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BF4BEE" w:rsidRDefault="00BF4BEE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4705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BF4BEE" w:rsidRPr="008E227D" w:rsidRDefault="00BF4BEE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F4BEE" w:rsidRPr="00BF4BEE" w:rsidRDefault="00BF4BEE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bCs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Основные источники</w:t>
      </w:r>
      <w:r>
        <w:rPr>
          <w:rFonts w:ascii="Times New Roman" w:hAnsi="Times New Roman"/>
          <w:b/>
          <w:bCs/>
          <w:i/>
          <w:sz w:val="26"/>
          <w:szCs w:val="26"/>
        </w:rPr>
        <w:t>:</w:t>
      </w:r>
    </w:p>
    <w:p w:rsid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Вьюгина С.В. Деловой татарский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учебное пособие / Вьюгина С.В.. — Казань : Казанский национальный исследовательский технологический университет, 2017. — 204 c. — ISBN 978-5-7882-2259-2. —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электронный // IPR SMART : [сайт]. — </w:t>
      </w:r>
      <w:r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BD62CA">
        <w:rPr>
          <w:rFonts w:ascii="Times New Roman" w:hAnsi="Times New Roman" w:cs="Times New Roman"/>
          <w:sz w:val="26"/>
          <w:szCs w:val="26"/>
        </w:rPr>
        <w:t>RL: </w:t>
      </w:r>
      <w:hyperlink r:id="rId6" w:tgtFrame="_blank" w:history="1">
        <w:r w:rsidRPr="00BD62CA">
          <w:rPr>
            <w:rStyle w:val="a3"/>
            <w:sz w:val="26"/>
            <w:szCs w:val="26"/>
          </w:rPr>
          <w:t>https://www.iprbookshop.ru/79283.html</w:t>
        </w:r>
      </w:hyperlink>
      <w:r w:rsidRPr="00BD62CA">
        <w:rPr>
          <w:rFonts w:ascii="Times New Roman" w:hAnsi="Times New Roman" w:cs="Times New Roman"/>
          <w:sz w:val="26"/>
          <w:szCs w:val="26"/>
        </w:rPr>
        <w:t xml:space="preserve">   — Режим доступа: для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авторизир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пользователей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Родная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литература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учебник / сост. Р. Р.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Валиуллина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Д. Д. Гурьянова, К. М. Тухбатуллина, С. В. Журавлева. –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Казань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Изд-во «Познание» Казанского инновационного университета, 20</w:t>
      </w:r>
      <w:r w:rsidR="000E0B5D">
        <w:rPr>
          <w:rFonts w:ascii="Times New Roman" w:hAnsi="Times New Roman" w:cs="Times New Roman"/>
          <w:sz w:val="26"/>
          <w:szCs w:val="26"/>
        </w:rPr>
        <w:t>19</w:t>
      </w:r>
      <w:r w:rsidRPr="00BD62CA">
        <w:rPr>
          <w:rFonts w:ascii="Times New Roman" w:hAnsi="Times New Roman" w:cs="Times New Roman"/>
          <w:sz w:val="26"/>
          <w:szCs w:val="26"/>
        </w:rPr>
        <w:t>. – 154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Соколов, А. Г. Русская литература конца XIX - начала XX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века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учебник для СПО / А. Г. Соколов. — 5-е изд.,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. и доп. — М. : Издательство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2016. — 501 с. — (Профессиональное образование). ЭБС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Хасанова Ф.Ф.Татар әдәбияты. 11нче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– Казан: «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Мәгариф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Вакыт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” нәшер.,2017.</w:t>
      </w:r>
    </w:p>
    <w:p w:rsidR="00BF4BEE" w:rsidRDefault="00BF4BEE" w:rsidP="00BF4BEE">
      <w:pPr>
        <w:pStyle w:val="aa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592494" w:rsidRPr="00BF4BEE" w:rsidRDefault="0084705D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Дополнительные источники: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“Мәгариф” 2015,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Современная татарская литература 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Авторы.: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 Р.Г. Закирова,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Л.А.Гиззатуллина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“Мәгариф”, 2015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Татарская </w:t>
      </w:r>
      <w:proofErr w:type="spellStart"/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литература:Учебник</w:t>
      </w:r>
      <w:proofErr w:type="spellEnd"/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Минегулов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Х.Ю.,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Гимадиева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Н.С., - 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2006.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Татарская литература: Учебник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Закирзянов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А. М..-Казань: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2006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Хасанова Ф.Ф.Татар әдәбияты. 10нчы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әгариф – Вакыт” нәшер.,2017(источник из интернета)</w:t>
      </w:r>
    </w:p>
    <w:p w:rsidR="0084705D" w:rsidRPr="006C4CF7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Хасанова Ф.Ф.Татар әдәбияты. 11нче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 xml:space="preserve">әгариф – Вакыт” </w:t>
      </w:r>
    </w:p>
    <w:p w:rsidR="00BF4BEE" w:rsidRDefault="00BF4BEE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Интернет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-</w:t>
      </w: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ресурсы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592494" w:rsidRPr="00BF4BEE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1.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tatarile.org.com</w:t>
      </w:r>
      <w:r w:rsidR="00592494" w:rsidRPr="00BF4BEE">
        <w:rPr>
          <w:rFonts w:ascii="Times New Roman" w:hAnsi="Times New Roman" w:cs="Times New Roman"/>
          <w:b/>
          <w:sz w:val="26"/>
          <w:szCs w:val="26"/>
          <w:lang w:val="tt-RU"/>
        </w:rPr>
        <w:t xml:space="preserve">;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2. </w:t>
      </w:r>
      <w:hyperlink r:id="rId7" w:history="1">
        <w:r w:rsidRPr="006C3EDC">
          <w:rPr>
            <w:rStyle w:val="a3"/>
            <w:sz w:val="26"/>
            <w:szCs w:val="26"/>
            <w:lang w:val="tt-RU"/>
          </w:rPr>
          <w:t>ht</w:t>
        </w:r>
        <w:r w:rsidRPr="006C4CF7">
          <w:rPr>
            <w:rStyle w:val="a3"/>
            <w:sz w:val="26"/>
            <w:szCs w:val="26"/>
            <w:lang w:val="tt-RU"/>
          </w:rPr>
          <w:t>t</w:t>
        </w:r>
        <w:r w:rsidRPr="006C3EDC">
          <w:rPr>
            <w:rStyle w:val="a3"/>
            <w:sz w:val="26"/>
            <w:szCs w:val="26"/>
            <w:lang w:val="tt-RU"/>
          </w:rPr>
          <w:t>p://znanium.com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8" w:history="1">
        <w:r w:rsidRPr="00BF4BEE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9" w:history="1">
        <w:r w:rsidRPr="00BF4BEE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10" w:history="1">
        <w:r w:rsidRPr="00BF4BEE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1" w:history="1">
        <w:r w:rsidRPr="00BF4BEE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2" w:history="1">
        <w:r w:rsidRPr="00BF4BEE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592494" w:rsidRPr="008E227D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8E227D">
        <w:rPr>
          <w:sz w:val="26"/>
          <w:szCs w:val="26"/>
          <w:lang w:val="tt-RU"/>
        </w:rPr>
        <w:t xml:space="preserve">9. </w:t>
      </w:r>
      <w:r w:rsidRPr="008E227D">
        <w:rPr>
          <w:rFonts w:ascii="Times New Roman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</w:rPr>
        <w:t>10</w:t>
      </w:r>
      <w:r w:rsidRPr="00BF4BEE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BF4BEE" w:rsidRPr="00BF4BEE" w:rsidRDefault="00592494" w:rsidP="00BD62CA">
      <w:pPr>
        <w:spacing w:after="0" w:line="240" w:lineRule="auto"/>
        <w:jc w:val="both"/>
        <w:rPr>
          <w:rStyle w:val="a3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="006D4EAC">
        <w:fldChar w:fldCharType="begin"/>
      </w:r>
      <w:r w:rsidR="006D4EAC" w:rsidRPr="006D7A27">
        <w:rPr>
          <w:lang w:val="tt-RU"/>
        </w:rPr>
        <w:instrText>HYPERLINK "http://www.proskolu/ru"</w:instrText>
      </w:r>
      <w:r w:rsidR="006D4EAC">
        <w:fldChar w:fldCharType="separate"/>
      </w:r>
      <w:r w:rsidRPr="00BF4BEE">
        <w:rPr>
          <w:rStyle w:val="a3"/>
          <w:sz w:val="26"/>
          <w:szCs w:val="26"/>
          <w:lang w:val="tt-RU"/>
        </w:rPr>
        <w:t>www.proskolu/ru</w:t>
      </w:r>
      <w:r w:rsidR="006D4EAC">
        <w:fldChar w:fldCharType="end"/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F7">
        <w:rPr>
          <w:rStyle w:val="a3"/>
          <w:color w:val="auto"/>
          <w:sz w:val="26"/>
          <w:szCs w:val="26"/>
          <w:u w:val="none"/>
        </w:rPr>
        <w:t xml:space="preserve">12. </w:t>
      </w:r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tele</w:t>
      </w:r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vuz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</w:t>
      </w:r>
      <w:r w:rsidR="00592494" w:rsidRPr="006C4CF7">
        <w:rPr>
          <w:rFonts w:ascii="Times New Roman" w:hAnsi="Times New Roman" w:cs="Times New Roman"/>
          <w:sz w:val="26"/>
          <w:szCs w:val="26"/>
        </w:rPr>
        <w:t>/4___.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html</w:t>
      </w:r>
    </w:p>
    <w:p w:rsidR="00592494" w:rsidRPr="00BF4BEE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BF4BEE" w:rsidRDefault="00592494" w:rsidP="00BD6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Сервисы и инструменты: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/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3.https://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592494" w:rsidRPr="008E227D" w:rsidRDefault="00592494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9E0696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6"/>
          <w:szCs w:val="26"/>
        </w:rPr>
        <w:sectPr w:rsidR="00592494" w:rsidRPr="006C4CF7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4705D" w:rsidRPr="008E227D" w:rsidRDefault="0084705D" w:rsidP="00BF4B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8E227D">
        <w:rPr>
          <w:rFonts w:ascii="Times New Roman" w:hAnsi="Times New Roman" w:cs="Times New Roman"/>
          <w:b/>
          <w:sz w:val="26"/>
          <w:szCs w:val="26"/>
        </w:rPr>
        <w:t>Контрольи</w:t>
      </w:r>
      <w:proofErr w:type="spellEnd"/>
      <w:r w:rsidRPr="008E227D">
        <w:rPr>
          <w:rFonts w:ascii="Times New Roman" w:hAnsi="Times New Roman" w:cs="Times New Roman"/>
          <w:b/>
          <w:sz w:val="26"/>
          <w:szCs w:val="26"/>
        </w:rPr>
        <w:t xml:space="preserve"> оценка</w:t>
      </w:r>
      <w:r w:rsidRPr="008E227D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27"/>
      </w:tblGrid>
      <w:tr w:rsidR="0084705D" w:rsidRPr="008E227D" w:rsidTr="00BF4BEE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Результаты обучения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(личностные, метапредметные,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Формы и методы контроля и оценки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результатов обучения</w:t>
            </w:r>
          </w:p>
        </w:tc>
      </w:tr>
      <w:tr w:rsidR="0084705D" w:rsidRPr="008E227D" w:rsidTr="00BF4BEE">
        <w:trPr>
          <w:trHeight w:val="39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8E227D" w:rsidTr="00BF4BEE">
        <w:trPr>
          <w:trHeight w:val="162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Л1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фронтальная беседа;</w:t>
            </w:r>
          </w:p>
          <w:p w:rsidR="0084705D" w:rsidRPr="008E227D" w:rsidRDefault="0084705D" w:rsidP="009E0696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учебный диалог на уроке, круглый стол, дискуссия</w:t>
            </w:r>
          </w:p>
        </w:tc>
      </w:tr>
      <w:tr w:rsidR="0084705D" w:rsidRPr="008E227D" w:rsidTr="00BF4BEE">
        <w:trPr>
          <w:trHeight w:val="1293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Л2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рефератов, проектов: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сочинение, эссе.</w:t>
            </w:r>
          </w:p>
        </w:tc>
      </w:tr>
      <w:tr w:rsidR="0084705D" w:rsidRPr="008E227D" w:rsidTr="00BF4BEE">
        <w:trPr>
          <w:trHeight w:val="1152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Предметные: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защита рефератов, проектов;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сочинение-рассуждение;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</w:tc>
      </w:tr>
      <w:tr w:rsidR="0084705D" w:rsidRPr="008E227D" w:rsidTr="00BF4BEE">
        <w:trPr>
          <w:trHeight w:val="301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защита </w:t>
            </w:r>
            <w:proofErr w:type="spell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презентацицй</w:t>
            </w:r>
            <w:proofErr w:type="spellEnd"/>
          </w:p>
        </w:tc>
      </w:tr>
      <w:tr w:rsidR="0084705D" w:rsidRPr="008E227D" w:rsidTr="00BF4BEE">
        <w:trPr>
          <w:trHeight w:val="296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фронтальный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доклады, рефераты обучающихся</w:t>
            </w:r>
          </w:p>
        </w:tc>
      </w:tr>
      <w:tr w:rsidR="0084705D" w:rsidRPr="008E227D" w:rsidTr="00BF4BEE">
        <w:trPr>
          <w:trHeight w:val="311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Метапредметные: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 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BF4BEE">
        <w:trPr>
          <w:trHeight w:val="69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(по темам);</w:t>
            </w:r>
          </w:p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проектов, презентаций;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BF4BEE">
        <w:trPr>
          <w:trHeight w:val="27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М3.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наблюдение и оценка  деятельности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обучающегося в ходе освоения  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программы учебной дисциплины;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</w:t>
            </w:r>
          </w:p>
        </w:tc>
      </w:tr>
    </w:tbl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tblpX="7" w:tblpY="1"/>
        <w:tblOverlap w:val="never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7"/>
        <w:gridCol w:w="6129"/>
      </w:tblGrid>
      <w:tr w:rsidR="0084705D" w:rsidRPr="008E227D" w:rsidTr="00BF4BEE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Элементы компетенций:</w:t>
            </w:r>
          </w:p>
        </w:tc>
      </w:tr>
      <w:tr w:rsidR="0084705D" w:rsidRPr="008E227D" w:rsidTr="00BF4BEE">
        <w:trPr>
          <w:trHeight w:val="6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ролевая игра;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проектная деятельность;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внеаудиторной 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(самостоятельной) работы (по темам);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мероприятий.</w:t>
            </w:r>
          </w:p>
          <w:p w:rsidR="0084705D" w:rsidRPr="008E227D" w:rsidRDefault="0084705D" w:rsidP="00BF4BE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</w:p>
        </w:tc>
      </w:tr>
      <w:tr w:rsidR="0084705D" w:rsidRPr="008E227D" w:rsidTr="00BF4BEE">
        <w:trPr>
          <w:trHeight w:val="1477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84705D" w:rsidRPr="008E227D" w:rsidTr="00BF4BEE">
        <w:trPr>
          <w:trHeight w:val="9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ОК 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. </w:t>
            </w:r>
            <w:r w:rsidR="008E227D" w:rsidRPr="008E227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дискуссиях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ab/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</w:t>
            </w:r>
          </w:p>
        </w:tc>
      </w:tr>
      <w:tr w:rsidR="0084705D" w:rsidRPr="008E227D" w:rsidTr="00BF4BEE">
        <w:trPr>
          <w:trHeight w:val="422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с библиотекарем;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читательских формуляров;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конспекта текста учебника или учебного пособия;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ведение записей лекций в рабочей тетради;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устный/ письменный опрос;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выступление на занятиях с докладами;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индивидуальных проектов;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составление презентаций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устный  пересказ учебного текста;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ведения записей в рабочей тетради;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сочинения-рассуждения, эссе;</w:t>
            </w:r>
          </w:p>
        </w:tc>
      </w:tr>
      <w:tr w:rsidR="0084705D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ОК 05. Использовать информационно-коммуникационные  технологии в профессиональной </w:t>
            </w: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деятельности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Оценка за: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выступление на занятиях с докладами;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выполнение индивидуального проекта;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содержание и оформление мультимедийной</w:t>
            </w:r>
          </w:p>
          <w:p w:rsidR="0084705D" w:rsidRPr="008E227D" w:rsidRDefault="0084705D" w:rsidP="00BF4BEE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презентации;</w:t>
            </w:r>
          </w:p>
        </w:tc>
      </w:tr>
      <w:tr w:rsidR="0084705D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беседа с куратором (классным руководителем);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рапортичек;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</w:tc>
      </w:tr>
    </w:tbl>
    <w:p w:rsidR="0084705D" w:rsidRPr="008E227D" w:rsidRDefault="0084705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179E" w:rsidRPr="008E227D" w:rsidRDefault="00BB179E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179E" w:rsidRPr="008E227D" w:rsidSect="0050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269EA"/>
    <w:multiLevelType w:val="hybridMultilevel"/>
    <w:tmpl w:val="E916A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52B8C"/>
    <w:multiLevelType w:val="hybridMultilevel"/>
    <w:tmpl w:val="06BA6E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C474E0"/>
    <w:multiLevelType w:val="hybridMultilevel"/>
    <w:tmpl w:val="59F6C436"/>
    <w:lvl w:ilvl="0" w:tplc="E6C82E04">
      <w:start w:val="1"/>
      <w:numFmt w:val="decimal"/>
      <w:lvlText w:val="%1."/>
      <w:lvlJc w:val="left"/>
      <w:pPr>
        <w:ind w:left="11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7252066C"/>
    <w:multiLevelType w:val="multilevel"/>
    <w:tmpl w:val="08B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05D"/>
    <w:rsid w:val="000E0B5D"/>
    <w:rsid w:val="000F23C6"/>
    <w:rsid w:val="00370358"/>
    <w:rsid w:val="005039B7"/>
    <w:rsid w:val="00592494"/>
    <w:rsid w:val="006C4CF7"/>
    <w:rsid w:val="006D4EAC"/>
    <w:rsid w:val="006D7A27"/>
    <w:rsid w:val="00700A13"/>
    <w:rsid w:val="00740284"/>
    <w:rsid w:val="00774B75"/>
    <w:rsid w:val="0084705D"/>
    <w:rsid w:val="008E227D"/>
    <w:rsid w:val="009C30E7"/>
    <w:rsid w:val="009E0696"/>
    <w:rsid w:val="00AF2834"/>
    <w:rsid w:val="00BB179E"/>
    <w:rsid w:val="00BD62CA"/>
    <w:rsid w:val="00BE7DD3"/>
    <w:rsid w:val="00BF4BEE"/>
    <w:rsid w:val="00DE2E2F"/>
    <w:rsid w:val="00E110E5"/>
    <w:rsid w:val="00E731CC"/>
    <w:rsid w:val="00F23DC0"/>
    <w:rsid w:val="00F45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EA733-E382-4F7A-AA88-F6252BE00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9B7"/>
  </w:style>
  <w:style w:type="paragraph" w:styleId="1">
    <w:name w:val="heading 1"/>
    <w:basedOn w:val="a"/>
    <w:next w:val="a"/>
    <w:link w:val="10"/>
    <w:uiPriority w:val="99"/>
    <w:qFormat/>
    <w:rsid w:val="0084705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4705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4705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05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rsid w:val="008470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84705D"/>
    <w:rPr>
      <w:rFonts w:ascii="Calibri" w:eastAsia="Times New Roman" w:hAnsi="Calibri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4705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705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4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8470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4705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2">
    <w:name w:val="c2"/>
    <w:basedOn w:val="a"/>
    <w:uiPriority w:val="99"/>
    <w:rsid w:val="008470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locked/>
    <w:rsid w:val="0084705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4705D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c4">
    <w:name w:val="c4"/>
    <w:basedOn w:val="a0"/>
    <w:rsid w:val="0084705D"/>
  </w:style>
  <w:style w:type="character" w:customStyle="1" w:styleId="23">
    <w:name w:val="Основной текст (2) + Полужирный"/>
    <w:rsid w:val="0084705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11">
    <w:name w:val="Table Grid 1"/>
    <w:basedOn w:val="a1"/>
    <w:semiHidden/>
    <w:unhideWhenUsed/>
    <w:rsid w:val="00847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Grid"/>
    <w:basedOn w:val="a1"/>
    <w:uiPriority w:val="59"/>
    <w:rsid w:val="0084705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BD62CA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6D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7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em.ru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nanium.com" TargetMode="External"/><Relationship Id="rId12" Type="http://schemas.openxmlformats.org/officeDocument/2006/relationships/hyperlink" Target="http://www.tugan-te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9283.html" TargetMode="External"/><Relationship Id="rId11" Type="http://schemas.openxmlformats.org/officeDocument/2006/relationships/hyperlink" Target="http://gabdullatukay.ru/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://kitap.ne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zle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19</Pages>
  <Words>4322</Words>
  <Characters>24641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ICL4</cp:lastModifiedBy>
  <cp:revision>25</cp:revision>
  <dcterms:created xsi:type="dcterms:W3CDTF">2021-10-21T18:43:00Z</dcterms:created>
  <dcterms:modified xsi:type="dcterms:W3CDTF">2022-04-13T07:53:00Z</dcterms:modified>
</cp:coreProperties>
</file>